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D1" w:rsidRDefault="00284964" w:rsidP="00284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96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химии.</w:t>
      </w:r>
    </w:p>
    <w:p w:rsidR="00284964" w:rsidRPr="00284964" w:rsidRDefault="00284964" w:rsidP="00284964">
      <w:pPr>
        <w:shd w:val="clear" w:color="auto" w:fill="FFFFFF"/>
        <w:tabs>
          <w:tab w:val="left" w:pos="0"/>
          <w:tab w:val="left" w:pos="571"/>
        </w:tabs>
        <w:spacing w:line="240" w:lineRule="auto"/>
        <w:ind w:right="24" w:firstLine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химии для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28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</w:t>
      </w:r>
      <w:proofErr w:type="gramStart"/>
      <w:r w:rsidRPr="0028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8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учебника </w:t>
      </w:r>
      <w:r w:rsidRPr="002849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</w:t>
      </w:r>
      <w:r w:rsidRPr="00284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Г.Е Рудзитис, Ф.Г Фельдман</w:t>
      </w:r>
      <w:r w:rsidRPr="00284964">
        <w:rPr>
          <w:rFonts w:ascii="Times New Roman" w:eastAsia="Times New Roman" w:hAnsi="Times New Roman" w:cs="Times New Roman"/>
          <w:sz w:val="24"/>
          <w:szCs w:val="24"/>
          <w:lang w:eastAsia="ru-RU"/>
        </w:rPr>
        <w:t>.) составлена на основе:</w:t>
      </w:r>
    </w:p>
    <w:p w:rsidR="00284964" w:rsidRPr="00284964" w:rsidRDefault="00284964" w:rsidP="00284964">
      <w:pPr>
        <w:shd w:val="clear" w:color="auto" w:fill="FFFFFF"/>
        <w:tabs>
          <w:tab w:val="left" w:pos="0"/>
          <w:tab w:val="left" w:pos="571"/>
        </w:tabs>
        <w:spacing w:line="240" w:lineRule="auto"/>
        <w:ind w:right="24" w:firstLine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6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84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Основной образовательной программы среднего  общего образования МБОУ «</w:t>
      </w:r>
      <w:proofErr w:type="spellStart"/>
      <w:r w:rsidRPr="002849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Краснощёковская</w:t>
      </w:r>
      <w:proofErr w:type="spellEnd"/>
      <w:r w:rsidRPr="0028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№1»;</w:t>
      </w:r>
    </w:p>
    <w:p w:rsidR="00284964" w:rsidRPr="00284964" w:rsidRDefault="00284964" w:rsidP="00284964">
      <w:pPr>
        <w:shd w:val="clear" w:color="auto" w:fill="FFFFFF"/>
        <w:tabs>
          <w:tab w:val="left" w:pos="0"/>
          <w:tab w:val="left" w:pos="571"/>
        </w:tabs>
        <w:spacing w:line="240" w:lineRule="auto"/>
        <w:ind w:right="24" w:firstLine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6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84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Авторской программы общеобразовательных учреждений по химии 10-11 классы, М.Н. Афанасьева, - М. «Просвещение», 2017г. к учебникам для общеобразовательных учреждений Г.Е. Рудзитиса и Ф.Г. Фельдмана «Химия. 10 класс», «Химия – 11 класс», М. «Просвещение», 2017 г., (Базовый уровень</w:t>
      </w:r>
      <w:proofErr w:type="gramStart"/>
      <w:r w:rsidRPr="00284964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28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учетом:</w:t>
      </w:r>
    </w:p>
    <w:p w:rsidR="00284964" w:rsidRPr="00284964" w:rsidRDefault="00284964" w:rsidP="00284964">
      <w:pPr>
        <w:shd w:val="clear" w:color="auto" w:fill="FFFFFF"/>
        <w:tabs>
          <w:tab w:val="left" w:pos="0"/>
          <w:tab w:val="left" w:pos="571"/>
        </w:tabs>
        <w:spacing w:line="240" w:lineRule="auto"/>
        <w:ind w:right="24" w:firstLine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</w:t>
      </w:r>
      <w:r w:rsidRPr="00284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Годового календарного учебного графика на 2021 – 2022 учебный год.</w:t>
      </w:r>
    </w:p>
    <w:p w:rsidR="00284964" w:rsidRPr="00284964" w:rsidRDefault="00284964" w:rsidP="00284964">
      <w:pPr>
        <w:shd w:val="clear" w:color="auto" w:fill="FFFFFF"/>
        <w:tabs>
          <w:tab w:val="left" w:pos="0"/>
          <w:tab w:val="left" w:pos="571"/>
        </w:tabs>
        <w:spacing w:line="240" w:lineRule="auto"/>
        <w:ind w:right="24" w:firstLine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6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84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Учебного плана МБОУ «</w:t>
      </w:r>
      <w:proofErr w:type="spellStart"/>
      <w:r w:rsidRPr="002849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Краснощековская</w:t>
      </w:r>
      <w:proofErr w:type="spellEnd"/>
      <w:r w:rsidRPr="0028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 на 2021 – 2022 учебный год.                </w:t>
      </w:r>
    </w:p>
    <w:p w:rsidR="00284964" w:rsidRPr="00234000" w:rsidRDefault="00234000" w:rsidP="00234000">
      <w:pPr>
        <w:shd w:val="clear" w:color="auto" w:fill="FFFFFF"/>
        <w:tabs>
          <w:tab w:val="left" w:pos="0"/>
          <w:tab w:val="left" w:pos="571"/>
        </w:tabs>
        <w:spacing w:line="240" w:lineRule="auto"/>
        <w:ind w:right="24" w:firstLine="45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4000">
        <w:rPr>
          <w:rFonts w:ascii="Times New Roman" w:hAnsi="Times New Roman" w:cs="Times New Roman"/>
          <w:sz w:val="24"/>
          <w:szCs w:val="24"/>
        </w:rPr>
        <w:t>Данный курс предусматривает цель:</w:t>
      </w:r>
      <w:bookmarkStart w:id="0" w:name="_GoBack"/>
      <w:bookmarkEnd w:id="0"/>
      <w:r w:rsidRPr="00234000">
        <w:rPr>
          <w:rFonts w:ascii="Times New Roman" w:hAnsi="Times New Roman" w:cs="Times New Roman"/>
          <w:sz w:val="24"/>
          <w:szCs w:val="24"/>
        </w:rPr>
        <w:t xml:space="preserve"> </w:t>
      </w:r>
      <w:r w:rsidRPr="00234000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000">
        <w:rPr>
          <w:rFonts w:ascii="Times New Roman" w:hAnsi="Times New Roman" w:cs="Times New Roman"/>
          <w:sz w:val="24"/>
          <w:szCs w:val="24"/>
        </w:rPr>
        <w:t xml:space="preserve"> Освоение знаний о химической составляющей естественно-научной картины мира, о важнейших химических понятиях, законах и теориях. </w:t>
      </w:r>
      <w:r w:rsidRPr="00234000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000">
        <w:rPr>
          <w:rFonts w:ascii="Times New Roman" w:hAnsi="Times New Roman" w:cs="Times New Roman"/>
          <w:sz w:val="24"/>
          <w:szCs w:val="24"/>
        </w:rPr>
        <w:t xml:space="preserve"> Овладение умениями 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материалов. </w:t>
      </w:r>
      <w:r w:rsidRPr="00234000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000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компьютерных. </w:t>
      </w:r>
      <w:r w:rsidRPr="00234000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000">
        <w:rPr>
          <w:rFonts w:ascii="Times New Roman" w:hAnsi="Times New Roman" w:cs="Times New Roman"/>
          <w:sz w:val="24"/>
          <w:szCs w:val="24"/>
        </w:rPr>
        <w:t xml:space="preserve">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 </w:t>
      </w:r>
      <w:r w:rsidRPr="00234000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000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 Предлагаемый курс не противоречит общим задачам школы и направлен на решение следующих задач: </w:t>
      </w:r>
      <w:r w:rsidRPr="00234000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000">
        <w:rPr>
          <w:rFonts w:ascii="Times New Roman" w:hAnsi="Times New Roman" w:cs="Times New Roman"/>
          <w:sz w:val="24"/>
          <w:szCs w:val="24"/>
        </w:rPr>
        <w:t xml:space="preserve"> воспитание </w:t>
      </w:r>
      <w:proofErr w:type="spellStart"/>
      <w:r w:rsidRPr="00234000">
        <w:rPr>
          <w:rFonts w:ascii="Times New Roman" w:hAnsi="Times New Roman" w:cs="Times New Roman"/>
          <w:sz w:val="24"/>
          <w:szCs w:val="24"/>
        </w:rPr>
        <w:t>убеждѐнности</w:t>
      </w:r>
      <w:proofErr w:type="spellEnd"/>
      <w:r w:rsidRPr="00234000">
        <w:rPr>
          <w:rFonts w:ascii="Times New Roman" w:hAnsi="Times New Roman" w:cs="Times New Roman"/>
          <w:sz w:val="24"/>
          <w:szCs w:val="24"/>
        </w:rPr>
        <w:t xml:space="preserve"> в позитивной роли химии в жизни современного общества, необходимости химически грамотного отношения к своему здоровью и окружающей среде</w:t>
      </w:r>
      <w:proofErr w:type="gramStart"/>
      <w:r w:rsidRPr="002340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4000">
        <w:rPr>
          <w:rFonts w:ascii="Times New Roman" w:hAnsi="Times New Roman" w:cs="Times New Roman"/>
          <w:sz w:val="24"/>
          <w:szCs w:val="24"/>
        </w:rPr>
        <w:t xml:space="preserve"> </w:t>
      </w:r>
      <w:r w:rsidRPr="00234000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0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00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34000">
        <w:rPr>
          <w:rFonts w:ascii="Times New Roman" w:hAnsi="Times New Roman" w:cs="Times New Roman"/>
          <w:sz w:val="24"/>
          <w:szCs w:val="24"/>
        </w:rPr>
        <w:t xml:space="preserve">ормирование у учащихся </w:t>
      </w:r>
      <w:proofErr w:type="spellStart"/>
      <w:r w:rsidRPr="0023400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34000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компетенций, таких как: умение самостоятельно и мотивированно организовывать свою познавательную деятельность; использование элементов причинно-следственного и структурн</w:t>
      </w:r>
      <w:proofErr w:type="gramStart"/>
      <w:r w:rsidRPr="002340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34000">
        <w:rPr>
          <w:rFonts w:ascii="Times New Roman" w:hAnsi="Times New Roman" w:cs="Times New Roman"/>
          <w:sz w:val="24"/>
          <w:szCs w:val="24"/>
        </w:rPr>
        <w:t xml:space="preserve"> функционального анализа; определение сущностных характеристик изучаемого объекта; умение развернуто обосновывать суждения, давать определения, проводить доказательства; оценивание и корректировка своего поведения в окружающем мире. </w:t>
      </w:r>
      <w:r w:rsidRPr="00234000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000">
        <w:rPr>
          <w:rFonts w:ascii="Times New Roman" w:hAnsi="Times New Roman" w:cs="Times New Roman"/>
          <w:sz w:val="24"/>
          <w:szCs w:val="24"/>
        </w:rPr>
        <w:t xml:space="preserve"> подготовка творчески мыслящих, умеющих без опаски обращаться с веществами и знающих их практическое значение, экологически грамотных выпускников. В процессе овладения химическими знаниями и умениями учащиеся должны осознать очевидный факт: химия не более опасна, чем любая другая наука, - опасно ее непонимание или пренебрежение законами, что ведет к созданию экологически </w:t>
      </w:r>
      <w:r w:rsidRPr="00234000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000">
        <w:rPr>
          <w:rFonts w:ascii="Times New Roman" w:hAnsi="Times New Roman" w:cs="Times New Roman"/>
          <w:sz w:val="24"/>
          <w:szCs w:val="24"/>
        </w:rPr>
        <w:t xml:space="preserve"> неполноценных технологий и производств; опасно сознательное использование достижений химической науки и химической промышленности во вред человеку</w:t>
      </w:r>
      <w:proofErr w:type="gramStart"/>
      <w:r w:rsidRPr="002340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4000">
        <w:rPr>
          <w:rFonts w:ascii="Times New Roman" w:hAnsi="Times New Roman" w:cs="Times New Roman"/>
          <w:sz w:val="24"/>
          <w:szCs w:val="24"/>
        </w:rPr>
        <w:t xml:space="preserve"> </w:t>
      </w:r>
      <w:r w:rsidRPr="00234000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0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0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4000">
        <w:rPr>
          <w:rFonts w:ascii="Times New Roman" w:hAnsi="Times New Roman" w:cs="Times New Roman"/>
          <w:sz w:val="24"/>
          <w:szCs w:val="24"/>
        </w:rPr>
        <w:t xml:space="preserve">одготовка к сознательному выбору профессии в соответствии с личными способностями и потребностями общества. Отличительной особенностью данной программы является использование проектной методики, связанной с реализацией междисциплинарной образовательной программы формирования проектно – исследовательских компетенций. Особенностью организации учебного процесса по данному курсу является широкое использование метода проектов и системно – </w:t>
      </w:r>
      <w:proofErr w:type="spellStart"/>
      <w:r w:rsidRPr="0023400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34000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284964" w:rsidRPr="00284964" w:rsidRDefault="00284964" w:rsidP="00284964">
      <w:pPr>
        <w:rPr>
          <w:rFonts w:ascii="Times New Roman" w:hAnsi="Times New Roman" w:cs="Times New Roman"/>
          <w:b/>
          <w:sz w:val="24"/>
          <w:szCs w:val="24"/>
        </w:rPr>
      </w:pPr>
    </w:p>
    <w:sectPr w:rsidR="00284964" w:rsidRPr="0028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CE"/>
    <w:rsid w:val="001705CE"/>
    <w:rsid w:val="00234000"/>
    <w:rsid w:val="00284964"/>
    <w:rsid w:val="00E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2949</Characters>
  <Application>Microsoft Office Word</Application>
  <DocSecurity>0</DocSecurity>
  <Lines>24</Lines>
  <Paragraphs>6</Paragraphs>
  <ScaleCrop>false</ScaleCrop>
  <Company>diakov.net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2021-09-19T09:00:00Z</dcterms:created>
  <dcterms:modified xsi:type="dcterms:W3CDTF">2021-09-19T09:14:00Z</dcterms:modified>
</cp:coreProperties>
</file>