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2" w:rsidRDefault="002140A2" w:rsidP="002140A2">
      <w:pPr>
        <w:pStyle w:val="Default"/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Аннотация к рабоче программе по математике (углубленный уровень)</w:t>
      </w:r>
    </w:p>
    <w:p w:rsidR="002140A2" w:rsidRDefault="002140A2" w:rsidP="002140A2">
      <w:pPr>
        <w:pStyle w:val="Default"/>
        <w:ind w:firstLine="708"/>
        <w:rPr>
          <w:b/>
          <w:sz w:val="23"/>
          <w:szCs w:val="23"/>
        </w:rPr>
      </w:pPr>
    </w:p>
    <w:p w:rsidR="002140A2" w:rsidRPr="002140A2" w:rsidRDefault="002140A2" w:rsidP="00214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Рабочая программа по алгебре для 10-11 классов (Алгебра и начала анализа:</w:t>
      </w:r>
      <w:proofErr w:type="gram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Учебник для 10-11 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кл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. общеобразовательных учреждений. / </w:t>
      </w:r>
      <w:proofErr w:type="gram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Ш.А. Алимов, Ю.М. Колягин и др. – М.: Просвещение, 2017) составлена на основании образовательной программы среднего общего образования МБОУ «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Краснощековская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СОШ №1», авторской программы под редакцией Т.А. 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Бурмистровой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и др. «Алгебра и начала анализа.</w:t>
      </w:r>
      <w:proofErr w:type="gram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Сборник рабочих программ. 10-11 классы: пособие для учителей общеобразовательных организаций</w:t>
      </w:r>
      <w:proofErr w:type="gram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.: </w:t>
      </w:r>
      <w:proofErr w:type="gram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базовый и углубленный уровни. М: Просвещение,2018» по геометрии для 10-11 классов (Учебник для 10-11кл общеобразовательных учреждений/Л.С. 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Атанасян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, В.Ф. Бутузов, С.Б. Кадомцев и др.---М: Просвещение, 2019.) составлена на основании образовательной программы среднего общего образования МБОУ «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Краснощековская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СОШ №1», авторской программы под редакцией Т.А. </w:t>
      </w:r>
      <w:proofErr w:type="spell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Бурмистровой</w:t>
      </w:r>
      <w:proofErr w:type="spell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 и др. «Геометрия. Сборник рабочих программ. 10-11 классы: пособие для учителей общеобразовательных организаций</w:t>
      </w:r>
      <w:proofErr w:type="gram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.: </w:t>
      </w:r>
      <w:proofErr w:type="gram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базовый и углубленный уровни. М: Просвещение,2020», в соответствии с годовым календарным учебным графиком и учебным планом на 2021-2022учебный год. Количество часов, отводимых на изучение алгебры и начала математического анализ</w:t>
      </w:r>
      <w:proofErr w:type="gramStart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>а(</w:t>
      </w:r>
      <w:proofErr w:type="gramEnd"/>
      <w:r w:rsidRPr="002140A2">
        <w:rPr>
          <w:rFonts w:ascii="Times New Roman" w:eastAsiaTheme="minorHAnsi" w:hAnsi="Times New Roman"/>
          <w:color w:val="000000"/>
          <w:sz w:val="24"/>
          <w:szCs w:val="24"/>
        </w:rPr>
        <w:t xml:space="preserve">базовый уровень) в 10 классе – 2,5 часа в неделю, всего 87 часов(85 +2ч резервных), в 11 классе- 2,5 ч в неделю, всего 85 ч. Количество часов, отводимых на изучение геометрии(базовый уровень) - 1,5 часа в неделю, всего в 10 классе 51 +2 ч резервных, в 11 классе – 51ч </w:t>
      </w:r>
    </w:p>
    <w:p w:rsidR="002140A2" w:rsidRPr="002140A2" w:rsidRDefault="002140A2" w:rsidP="002140A2">
      <w:pPr>
        <w:ind w:firstLine="708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140A2">
        <w:rPr>
          <w:rFonts w:ascii="Times New Roman" w:eastAsiaTheme="minorHAnsi" w:hAnsi="Times New Roman"/>
          <w:sz w:val="24"/>
          <w:szCs w:val="24"/>
        </w:rPr>
        <w:t>В задачи обучения математике по программе 10-11 классов входит: - развитие мышления учащихся, формирование у них умений самостоятельно приобретать и применять знания; - овладение учащимися знаниями об основных математических понятиях, законах; - усвоение школьниками алгоритмов решения уравнений, задач, знание функций и графиков, умение дифференцировать и интегрировать; - формирование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</w:t>
      </w:r>
    </w:p>
    <w:p w:rsidR="002378D4" w:rsidRPr="002140A2" w:rsidRDefault="002378D4" w:rsidP="002140A2">
      <w:pPr>
        <w:ind w:firstLine="708"/>
        <w:rPr>
          <w:sz w:val="24"/>
          <w:szCs w:val="24"/>
        </w:rPr>
      </w:pPr>
    </w:p>
    <w:sectPr w:rsidR="002378D4" w:rsidRPr="002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D"/>
    <w:rsid w:val="0021191D"/>
    <w:rsid w:val="002140A2"/>
    <w:rsid w:val="002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0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2021-09-19T10:48:00Z</dcterms:created>
  <dcterms:modified xsi:type="dcterms:W3CDTF">2021-09-19T10:54:00Z</dcterms:modified>
</cp:coreProperties>
</file>